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/>
        <w:ind w:hanging="2" w:left="0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spacing w:lineRule="auto" w:line="276"/>
        <w:ind w:hanging="2" w:left="0"/>
        <w:jc w:val="center"/>
        <w:rPr>
          <w:b/>
        </w:rPr>
      </w:pPr>
      <w:r>
        <w:rPr>
          <w:b/>
        </w:rPr>
        <w:t>LISTA DE VERIFICAÇÃO</w:t>
      </w:r>
    </w:p>
    <w:p>
      <w:pPr>
        <w:pStyle w:val="Normal"/>
        <w:widowControl w:val="false"/>
        <w:spacing w:lineRule="auto" w:line="276"/>
        <w:ind w:hanging="2" w:left="0"/>
        <w:jc w:val="center"/>
        <w:rPr>
          <w:b/>
        </w:rPr>
      </w:pPr>
      <w:r>
        <w:rPr>
          <w:b/>
        </w:rPr>
        <w:t>(Licitação para Compras e Serviços, exceto engenharia e TIC)</w:t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2" w:left="0"/>
        <w:jc w:val="both"/>
        <w:rPr/>
      </w:pPr>
      <w:r>
        <w:rPr/>
        <w:t>VERIFICAÇÃO COMUM A TODAS AS CONTRATAÇÕES – Preenchido pela secretaria demandante</w:t>
      </w:r>
    </w:p>
    <w:p>
      <w:pPr>
        <w:pStyle w:val="Normal"/>
        <w:widowControl w:val="false"/>
        <w:spacing w:lineRule="auto" w:line="276"/>
        <w:ind w:hanging="2" w:left="0"/>
        <w:jc w:val="both"/>
        <w:rPr/>
      </w:pPr>
      <w:r>
        <w:rPr/>
        <w:t>—</w:t>
      </w:r>
      <w:r>
        <w:rPr/>
        <w:t>VERIFICAÇÃO RELATIVA À PESQUISA DE PREÇOS E ÀS QUESTÕES ORÇAMENTÁRIAS PARA COMPRAS E SERVIÇOS EM GERAL – Preenchido pela Divisão de Compras.</w:t>
      </w:r>
    </w:p>
    <w:p>
      <w:pPr>
        <w:pStyle w:val="Normal"/>
        <w:widowControl w:val="false"/>
        <w:spacing w:lineRule="auto" w:line="276"/>
        <w:ind w:hanging="2" w:left="0"/>
        <w:jc w:val="both"/>
        <w:rPr/>
      </w:pPr>
      <w:r>
        <w:rPr/>
        <w:t>—</w:t>
      </w:r>
      <w:r>
        <w:rPr/>
        <w:t>VERIFICAÇÃO ESPECÍFICA PARA AQUISIÇÕES e VERIFICAÇÃO ESPECÍFICA PARA CONTRATAÇÃO DE SERVIÇOS EM GERAL – Preenchida pela Divisão de Licitação</w:t>
      </w:r>
    </w:p>
    <w:p>
      <w:pPr>
        <w:pStyle w:val="Normal"/>
        <w:widowControl w:val="false"/>
        <w:spacing w:lineRule="auto" w:line="276"/>
        <w:ind w:hanging="2" w:left="0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 w:val="false"/>
        <w:spacing w:lineRule="auto" w:line="276"/>
        <w:ind w:hanging="0" w:left="0"/>
        <w:jc w:val="both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jc w:val="center"/>
        <w:rPr>
          <w:b/>
        </w:rPr>
      </w:pPr>
      <w:r>
        <w:rPr>
          <w:b/>
        </w:rPr>
        <w:t>LISTA DE VERIFICAÇÃO</w:t>
      </w:r>
    </w:p>
    <w:p>
      <w:pPr>
        <w:pStyle w:val="Normal"/>
        <w:widowControl w:val="false"/>
        <w:spacing w:lineRule="auto" w:line="276"/>
        <w:ind w:hanging="2" w:left="0"/>
        <w:jc w:val="both"/>
        <w:rPr>
          <w:b/>
        </w:rPr>
      </w:pPr>
      <w:r>
        <w:rPr>
          <w:b/>
        </w:rPr>
        <w:t>PROCESSO ADM.:</w:t>
      </w:r>
      <w:permStart w:id="1183211841" w:edGrp="everyone"/>
      <w:r>
        <w:rPr>
          <w:b/>
        </w:rPr>
        <w:t>______/</w:t>
      </w:r>
      <w:permStart w:id="2102675737" w:edGrp="everyone"/>
      <w:r>
        <w:rPr>
          <w:b/>
        </w:rPr>
        <w:t>________.</w:t>
      </w:r>
      <w:permEnd w:id="1183211841"/>
      <w:permEnd w:id="2102675737"/>
    </w:p>
    <w:p>
      <w:pPr>
        <w:pStyle w:val="Normal"/>
        <w:widowControl w:val="false"/>
        <w:spacing w:lineRule="auto" w:line="276"/>
        <w:ind w:hanging="2" w:left="0"/>
        <w:jc w:val="both"/>
        <w:rPr>
          <w:b/>
        </w:rPr>
      </w:pPr>
      <w:r>
        <w:rPr>
          <w:b/>
        </w:rPr>
        <w:t xml:space="preserve">OBJETO: </w:t>
      </w:r>
      <w:permStart w:id="356076205" w:edGrp="everyone"/>
      <w:r>
        <w:rPr>
          <w:b/>
        </w:rPr>
        <w:t xml:space="preserve"> </w:t>
      </w:r>
      <w:r>
        <w:rPr>
          <w:rFonts w:eastAsia="Merriweather" w:cs="Arial" w:ascii="Arial" w:hAnsi="Arial"/>
          <w:b/>
          <w:sz w:val="22"/>
        </w:rPr>
        <w:t>Objeto da demanda: C</w:t>
      </w:r>
      <w:r>
        <w:rPr>
          <w:rFonts w:eastAsia="Merriweather" w:cs="Arial" w:ascii="Arial" w:hAnsi="Arial"/>
          <w:b/>
          <w:sz w:val="22"/>
          <w:szCs w:val="22"/>
        </w:rPr>
        <w:t xml:space="preserve"> </w:t>
      </w:r>
      <w:r>
        <w:rPr>
          <w:rStyle w:val="Strong"/>
          <w:rFonts w:eastAsia="Merriweather" w:cs="Arial" w:ascii="Arial" w:hAnsi="Arial"/>
          <w:sz w:val="22"/>
          <w:szCs w:val="22"/>
        </w:rPr>
        <w:t xml:space="preserve">CONTRATAÇÃO DE EMPRESA DE ENGENHARIA PARA CONFECÇÃO DE PROJETOS COMPLEMENTARES PARA IMPLANTAÇÃO DO PARQUE INDUSTRIAL LOCALIZADO NA </w:t>
        <w:tab/>
        <w:t>PR-436 – BANDEIRANTES-PR.</w:t>
      </w:r>
      <w:permEnd w:id="356076205"/>
    </w:p>
    <w:tbl>
      <w:tblPr>
        <w:tblW w:w="9700" w:type="dxa"/>
        <w:jc w:val="left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4947"/>
        <w:gridCol w:w="2672"/>
        <w:gridCol w:w="2081"/>
      </w:tblGrid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COMUM A TODAS AS CONTRATAÇÕES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1. Houve abertura de processo administrativo?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6327871" w:edGrp="everyone"/>
            <w:r>
              <w:rPr/>
              <w:t xml:space="preserve"> X ) Sim</w:t>
            </w:r>
            <w:permEnd w:id="10632787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12232441" w:edGrp="everyone"/>
            <w:r>
              <w:rPr/>
              <w:t xml:space="preserve">     ) Não</w:t>
            </w:r>
            <w:permEnd w:id="31223244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07540634" w:edGrp="everyone"/>
            <w:r>
              <w:rPr/>
              <w:t xml:space="preserve">     ) Não se aplica</w:t>
            </w:r>
            <w:permEnd w:id="80754063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2. Foi adotada a forma eletrônica para o processo administrativo ou, caso adotada forma em papel, houve a devida justificativa?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61571578" w:edGrp="everyone"/>
            <w:r>
              <w:rPr/>
              <w:t xml:space="preserve"> X ) Sim</w:t>
            </w:r>
            <w:permEnd w:id="186157157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68940496" w:edGrp="everyone"/>
            <w:r>
              <w:rPr/>
              <w:t xml:space="preserve">     ) Não</w:t>
            </w:r>
            <w:permEnd w:id="1268940496"/>
          </w:p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  <w:t>(</w:t>
            </w:r>
            <w:permStart w:id="692214634" w:edGrp="everyone"/>
            <w:r>
              <w:rPr/>
              <w:t xml:space="preserve">     ) Não se aplica</w:t>
            </w:r>
            <w:permEnd w:id="69221463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3. A autoridade competente designou os agentes públicos responsáveis pelo desempenho das funções essenciais à contratação?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64056038" w:edGrp="everyone"/>
            <w:r>
              <w:rPr/>
              <w:t xml:space="preserve"> X ) Sim</w:t>
            </w:r>
            <w:permEnd w:id="86405603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6728813" w:edGrp="everyone"/>
            <w:r>
              <w:rPr/>
              <w:t xml:space="preserve">     ) Não</w:t>
            </w:r>
            <w:permEnd w:id="20672881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85410877" w:edGrp="everyone"/>
            <w:r>
              <w:rPr/>
              <w:t xml:space="preserve">     ) Não se aplica</w:t>
            </w:r>
            <w:permEnd w:id="168541087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4. Foi certificado o atendimento do princípio da segregação de funções?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31479898" w:edGrp="everyone"/>
            <w:r>
              <w:rPr/>
              <w:t xml:space="preserve"> X ) Sim</w:t>
            </w:r>
            <w:permEnd w:id="183147989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65070405" w:edGrp="everyone"/>
            <w:r>
              <w:rPr/>
              <w:t xml:space="preserve">     ) Não</w:t>
            </w:r>
            <w:permEnd w:id="66507040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30571908" w:edGrp="everyone"/>
            <w:r>
              <w:rPr/>
              <w:t xml:space="preserve">     ) Não se aplica</w:t>
            </w:r>
            <w:permEnd w:id="1230571908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5. Consta documento de formalização de demanda?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08803521" w:edGrp="everyone"/>
            <w:r>
              <w:rPr/>
              <w:t xml:space="preserve"> X ) Sim</w:t>
            </w:r>
            <w:permEnd w:id="180880352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97557492" w:edGrp="everyone"/>
            <w:r>
              <w:rPr/>
              <w:t xml:space="preserve">     ) Não</w:t>
            </w:r>
            <w:permEnd w:id="29755749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52643051" w:edGrp="everyone"/>
            <w:r>
              <w:rPr/>
              <w:t xml:space="preserve">     ) Não se aplica</w:t>
            </w:r>
            <w:permEnd w:id="1852643051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6. Foi certificado que objeto da contratação está contemplado no Plano de Contratações Anual?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62426531" w:edGrp="everyone"/>
            <w:r>
              <w:rPr/>
              <w:t xml:space="preserve"> X ) Sim</w:t>
            </w:r>
            <w:permEnd w:id="126242653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594257761" w:edGrp="everyone"/>
            <w:r>
              <w:rPr/>
              <w:t xml:space="preserve">     ) Não</w:t>
            </w:r>
            <w:permEnd w:id="159425776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01884138" w:edGrp="everyone"/>
            <w:r>
              <w:rPr/>
              <w:t xml:space="preserve">     ) Não se aplica</w:t>
            </w:r>
            <w:permEnd w:id="401884138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7. Foi certificado que objeto da contratação está compatível com a Lei de Diretrizes Orçamentárias?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53844444" w:edGrp="everyone"/>
            <w:r>
              <w:rPr/>
              <w:t xml:space="preserve"> X ) Sim</w:t>
            </w:r>
            <w:permEnd w:id="205384444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92496364" w:edGrp="everyone"/>
            <w:r>
              <w:rPr/>
              <w:t xml:space="preserve">     ) Não</w:t>
            </w:r>
            <w:permEnd w:id="109249636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557097090" w:edGrp="everyone"/>
            <w:r>
              <w:rPr/>
              <w:t xml:space="preserve">     ) Não se aplica</w:t>
            </w:r>
            <w:permEnd w:id="1557097090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8. Há Estudo Técnico Preliminar?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77480272" w:edGrp="everyone"/>
            <w:r>
              <w:rPr/>
              <w:t xml:space="preserve"> X) Sim</w:t>
            </w:r>
            <w:permEnd w:id="177748027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26387365" w:edGrp="everyone"/>
            <w:r>
              <w:rPr/>
              <w:t xml:space="preserve">     ) Não</w:t>
            </w:r>
            <w:permEnd w:id="202638736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99250704" w:edGrp="everyone"/>
            <w:r>
              <w:rPr/>
              <w:t xml:space="preserve">     ) Não se aplica</w:t>
            </w:r>
            <w:permEnd w:id="99925070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9. O Estudo Técnico Preliminar contempla ao menos a descrição da necessidade, a estimativa do quantitativo, a estimativa do valor, a manifestação sobre o parcelamento e a manifestação sobre a viabilidade da contratação?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63277153" w:edGrp="everyone"/>
            <w:r>
              <w:rPr/>
              <w:t xml:space="preserve"> X ) Sim</w:t>
            </w:r>
            <w:permEnd w:id="46327715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83374571" w:edGrp="everyone"/>
            <w:r>
              <w:rPr/>
              <w:t xml:space="preserve">     ) Não</w:t>
            </w:r>
            <w:permEnd w:id="188337457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544122003" w:edGrp="everyone"/>
            <w:r>
              <w:rPr/>
              <w:t xml:space="preserve">     ) Não se aplica</w:t>
            </w:r>
            <w:permEnd w:id="1544122003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10. Há Análise de Riscos?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42741140" w:edGrp="everyone"/>
            <w:r>
              <w:rPr/>
              <w:t xml:space="preserve">     ) Sim</w:t>
            </w:r>
            <w:permEnd w:id="14274114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42881704" w:edGrp="everyone"/>
            <w:r>
              <w:rPr/>
              <w:t xml:space="preserve">     ) Não</w:t>
            </w:r>
            <w:permEnd w:id="184288170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59127552" w:edGrp="everyone"/>
            <w:r>
              <w:rPr/>
              <w:t xml:space="preserve"> X ) Não se aplica</w:t>
            </w:r>
            <w:permEnd w:id="859127552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11. Consta justificativa para a ausência dos itens não obrigatórios dos Estudos Técnicos Preliminares?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 xml:space="preserve">( </w:t>
            </w:r>
            <w:permStart w:id="957892009" w:edGrp="everyone"/>
            <w:r>
              <w:rPr/>
              <w:t>X) Sim</w:t>
            </w:r>
            <w:permEnd w:id="95789200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31978781" w:edGrp="everyone"/>
            <w:r>
              <w:rPr/>
              <w:t xml:space="preserve">     ) Não</w:t>
            </w:r>
            <w:permEnd w:id="73197878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17335121" w:edGrp="everyone"/>
            <w:r>
              <w:rPr/>
              <w:t xml:space="preserve">     ) Não se aplica</w:t>
            </w:r>
            <w:permEnd w:id="917335121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12. Houve manifestação justificando as exigências de práticas e/ou critérios de sustentabilidade ou sua dispensa no caso concreto?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58748934" w:edGrp="everyone"/>
            <w:r>
              <w:rPr/>
              <w:t xml:space="preserve"> X ) Sim</w:t>
            </w:r>
            <w:permEnd w:id="105874893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23154016" w:edGrp="everyone"/>
            <w:r>
              <w:rPr/>
              <w:t xml:space="preserve">     ) Não</w:t>
            </w:r>
            <w:permEnd w:id="182315401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01247298" w:edGrp="everyone"/>
            <w:r>
              <w:rPr/>
              <w:t xml:space="preserve">     ) Não se aplica</w:t>
            </w:r>
            <w:permEnd w:id="1601247298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13. Há termo de referência?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87964016" w:edGrp="everyone"/>
            <w:r>
              <w:rPr/>
              <w:t xml:space="preserve"> X ) Sim</w:t>
            </w:r>
            <w:permEnd w:id="88796401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24833349" w:edGrp="everyone"/>
            <w:r>
              <w:rPr/>
              <w:t xml:space="preserve">     ) Não</w:t>
            </w:r>
            <w:permEnd w:id="62483334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4462604" w:edGrp="everyone"/>
            <w:r>
              <w:rPr/>
              <w:t xml:space="preserve">     ) Não se aplica</w:t>
            </w:r>
            <w:permEnd w:id="4446260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14. Foi certificada a utilização do Sistema TR Digital ou o atendimento das regras e procedimentos da IN ME 81/2022?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50474716" w:edGrp="everyone"/>
            <w:r>
              <w:rPr/>
              <w:t xml:space="preserve"> X ) Sim</w:t>
            </w:r>
            <w:permEnd w:id="75047471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58569048" w:edGrp="everyone"/>
            <w:r>
              <w:rPr/>
              <w:t xml:space="preserve">     ) Não</w:t>
            </w:r>
            <w:permEnd w:id="205856904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3236061" w:edGrp="everyone"/>
            <w:r>
              <w:rPr/>
              <w:t xml:space="preserve">     ) Não se aplica</w:t>
            </w:r>
            <w:permEnd w:id="73236061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21694242" w:edGrp="everyone"/>
            <w:r>
              <w:rPr/>
              <w:t xml:space="preserve"> X ) Sim</w:t>
            </w:r>
            <w:permEnd w:id="82169424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0247671" w:edGrp="everyone"/>
            <w:r>
              <w:rPr/>
              <w:t xml:space="preserve">     ) Não</w:t>
            </w:r>
            <w:permEnd w:id="21024767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88888034" w:edGrp="everyone"/>
            <w:r>
              <w:rPr/>
              <w:t xml:space="preserve">     ) Não se aplica</w:t>
            </w:r>
            <w:permEnd w:id="78888803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46872766" w:edGrp="everyone"/>
            <w:r>
              <w:rPr/>
              <w:t xml:space="preserve"> X ) Sim</w:t>
            </w:r>
            <w:permEnd w:id="94687276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20435674" w:edGrp="everyone"/>
            <w:r>
              <w:rPr/>
              <w:t xml:space="preserve">     ) Não</w:t>
            </w:r>
            <w:permEnd w:id="202043567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4777292" w:edGrp="everyone"/>
            <w:r>
              <w:rPr/>
              <w:t xml:space="preserve">     ) Não se aplica</w:t>
            </w:r>
            <w:permEnd w:id="44777292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17. Foi certificado que o TR está alinhado com o Plano Anual de Contratações e com o Plano Diretor de Logística Sustentável, além de outros instrumentos de planejamento da Administração?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37051282" w:edGrp="everyone"/>
            <w:r>
              <w:rPr/>
              <w:t xml:space="preserve"> X ) Sim</w:t>
            </w:r>
            <w:permEnd w:id="113705128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10477390" w:edGrp="everyone"/>
            <w:r>
              <w:rPr/>
              <w:t xml:space="preserve">     ) Não</w:t>
            </w:r>
            <w:permEnd w:id="51047739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07395918" w:edGrp="everyone"/>
            <w:r>
              <w:rPr/>
              <w:t xml:space="preserve">     ) Não se aplica</w:t>
            </w:r>
            <w:permEnd w:id="2007395918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48666108" w:edGrp="everyone"/>
            <w:r>
              <w:rPr/>
              <w:t xml:space="preserve"> X ) Sim</w:t>
            </w:r>
            <w:permEnd w:id="184866610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21617807" w:edGrp="everyone"/>
            <w:r>
              <w:rPr/>
              <w:t xml:space="preserve">     ) Não</w:t>
            </w:r>
            <w:permEnd w:id="72161780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54226644" w:edGrp="everyone"/>
            <w:r>
              <w:rPr/>
              <w:t xml:space="preserve">     ) Não se aplica</w:t>
            </w:r>
            <w:permEnd w:id="95422664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19. Caso o TR contemple exigências de qualificação técnica ou econômica, elas foram justificadas no processo?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78875271" w:edGrp="everyone"/>
            <w:r>
              <w:rPr/>
              <w:t xml:space="preserve"> X ) Sim</w:t>
            </w:r>
            <w:permEnd w:id="117887527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64243951" w:edGrp="everyone"/>
            <w:r>
              <w:rPr/>
              <w:t xml:space="preserve">     ) Não</w:t>
            </w:r>
            <w:permEnd w:id="86424395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14805162" w:edGrp="everyone"/>
            <w:r>
              <w:rPr/>
              <w:t xml:space="preserve">     ) Não se aplica</w:t>
            </w:r>
            <w:permEnd w:id="2114805162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20. Caso o TR contemple exigências de qualificação técnica, elas são específicas e objetivas?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31002321" w:edGrp="everyone"/>
            <w:r>
              <w:rPr/>
              <w:t xml:space="preserve"> X ) Sim</w:t>
            </w:r>
            <w:permEnd w:id="163100232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30235509" w:edGrp="everyone"/>
            <w:r>
              <w:rPr/>
              <w:t xml:space="preserve">     ) Não</w:t>
            </w:r>
            <w:permEnd w:id="13023550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5114707" w:edGrp="everyone"/>
            <w:r>
              <w:rPr/>
              <w:t xml:space="preserve">     ) Não se aplica</w:t>
            </w:r>
            <w:permEnd w:id="16511470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61516534" w:edGrp="everyone"/>
            <w:r>
              <w:rPr/>
              <w:t xml:space="preserve">     ) Sim</w:t>
            </w:r>
            <w:permEnd w:id="126151653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51335608" w:edGrp="everyone"/>
            <w:r>
              <w:rPr/>
              <w:t>X  ) Não</w:t>
            </w:r>
            <w:permEnd w:id="85133560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18327039" w:edGrp="everyone"/>
            <w:r>
              <w:rPr/>
              <w:t xml:space="preserve">     ) Não se aplica</w:t>
            </w:r>
            <w:permEnd w:id="191832703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22. Ao final da elaboração do TR, houve avaliação quanto à necessidade de classificá-lo nos termos da Lei nº 12.527, de 18 de novembro de 2011?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98155721" w:edGrp="everyone"/>
            <w:r>
              <w:rPr/>
              <w:t xml:space="preserve"> X) Sim</w:t>
            </w:r>
            <w:permEnd w:id="209815572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92063311" w:edGrp="everyone"/>
            <w:r>
              <w:rPr/>
              <w:t xml:space="preserve">     ) Não</w:t>
            </w:r>
            <w:permEnd w:id="119206331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41945513" w:edGrp="everyone"/>
            <w:r>
              <w:rPr/>
              <w:t xml:space="preserve">     ) Não se aplica</w:t>
            </w:r>
            <w:permEnd w:id="2141945513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7495606" w:edGrp="everyone"/>
            <w:r>
              <w:rPr/>
              <w:t xml:space="preserve"> X) Sim</w:t>
            </w:r>
            <w:permEnd w:id="3749560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70511680" w:edGrp="everyone"/>
            <w:r>
              <w:rPr/>
              <w:t xml:space="preserve">     ) Não</w:t>
            </w:r>
            <w:permEnd w:id="47051168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420039734" w:edGrp="everyone"/>
            <w:r>
              <w:rPr/>
              <w:t xml:space="preserve">     ) Não se aplica</w:t>
            </w:r>
            <w:permEnd w:id="142003973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24. Os autos estão instruídos com o edital da licitação?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35776119" w:edGrp="everyone"/>
            <w:r>
              <w:rPr/>
              <w:t xml:space="preserve"> X) Sim</w:t>
            </w:r>
            <w:permEnd w:id="43577611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6777609" w:edGrp="everyone"/>
            <w:r>
              <w:rPr/>
              <w:t xml:space="preserve">     ) Não</w:t>
            </w:r>
            <w:permEnd w:id="3677760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67061095" w:edGrp="everyone"/>
            <w:r>
              <w:rPr/>
              <w:t xml:space="preserve">     ) Não se aplica</w:t>
            </w:r>
            <w:permEnd w:id="867061095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25. Caso seja adotado o critério de julgamento por maior desconto, o preço estimado ou o máximo aceitável consta do edital da licitação?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30116006" w:edGrp="everyone"/>
            <w:r>
              <w:rPr/>
              <w:t xml:space="preserve"> X ) Sim</w:t>
            </w:r>
            <w:permEnd w:id="183011600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76224008" w:edGrp="everyone"/>
            <w:r>
              <w:rPr/>
              <w:t xml:space="preserve">     ) Não</w:t>
            </w:r>
            <w:permEnd w:id="57622400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23883797" w:edGrp="everyone"/>
            <w:r>
              <w:rPr/>
              <w:t xml:space="preserve">     ) Não se aplica</w:t>
            </w:r>
            <w:permEnd w:id="182388379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16960733" w:edGrp="everyone"/>
            <w:r>
              <w:rPr/>
              <w:t xml:space="preserve"> X) Sim</w:t>
            </w:r>
            <w:permEnd w:id="211696073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70675968" w:edGrp="everyone"/>
            <w:r>
              <w:rPr/>
              <w:t xml:space="preserve">     ) Não</w:t>
            </w:r>
            <w:permEnd w:id="207067596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71408343" w:edGrp="everyone"/>
            <w:r>
              <w:rPr/>
              <w:t xml:space="preserve">     ) Não se aplica</w:t>
            </w:r>
            <w:permEnd w:id="1271408343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27. Foi mantida no edital cláusula com índice de reajustamento de preços, com data-base vinculada à data do orçamento estimado?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02428523" w:edGrp="everyone"/>
            <w:r>
              <w:rPr/>
              <w:t xml:space="preserve"> X) Sim</w:t>
            </w:r>
            <w:permEnd w:id="50242852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78232858" w:edGrp="everyone"/>
            <w:r>
              <w:rPr/>
              <w:t xml:space="preserve">     ) Não</w:t>
            </w:r>
            <w:permEnd w:id="67823285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58176691" w:edGrp="everyone"/>
            <w:r>
              <w:rPr/>
              <w:t xml:space="preserve">     ) Não se aplica</w:t>
            </w:r>
            <w:permEnd w:id="558176691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28. Caso tenha sido vedada a participação de cooperativas, consta justificativa nos autos?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58031995" w:edGrp="everyone"/>
            <w:r>
              <w:rPr/>
              <w:t xml:space="preserve">     ) Sim</w:t>
            </w:r>
            <w:permEnd w:id="205803199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83650956" w:edGrp="everyone"/>
            <w:r>
              <w:rPr/>
              <w:t xml:space="preserve">     ) Não</w:t>
            </w:r>
            <w:permEnd w:id="108365095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76367086" w:edGrp="everyone"/>
            <w:r>
              <w:rPr/>
              <w:t xml:space="preserve">  X ) Não se aplica</w:t>
            </w:r>
            <w:permEnd w:id="1876367086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29. Caso tenha sido vedada a participação de consórcios, consta justificativa nos autos?</w:t>
            </w:r>
          </w:p>
        </w:tc>
        <w:tc>
          <w:tcPr>
            <w:tcW w:w="2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97427839" w:edGrp="everyone"/>
            <w:r>
              <w:rPr/>
              <w:t xml:space="preserve"> X ) Sim</w:t>
            </w:r>
            <w:permEnd w:id="109742783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41129618" w:edGrp="everyone"/>
            <w:r>
              <w:rPr/>
              <w:t xml:space="preserve">     ) Não</w:t>
            </w:r>
            <w:permEnd w:id="44112961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82012776" w:edGrp="everyone"/>
            <w:r>
              <w:rPr/>
              <w:t xml:space="preserve">     ) Não se aplica</w:t>
            </w:r>
            <w:permEnd w:id="1782012776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ind w:hanging="2" w:left="0"/>
        <w:jc w:val="both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jc w:val="both"/>
        <w:rPr/>
      </w:pPr>
      <w:r>
        <w:rPr/>
      </w:r>
    </w:p>
    <w:tbl>
      <w:tblPr>
        <w:tblW w:w="9690" w:type="dxa"/>
        <w:jc w:val="left"/>
        <w:tblInd w:w="1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4912"/>
        <w:gridCol w:w="2685"/>
        <w:gridCol w:w="2093"/>
      </w:tblGrid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40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24645700" w:edGrp="everyone"/>
            <w:r>
              <w:rPr/>
              <w:t xml:space="preserve"> X) Sim</w:t>
            </w:r>
            <w:permEnd w:id="82464570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33538477" w:edGrp="everyone"/>
            <w:r>
              <w:rPr/>
              <w:t xml:space="preserve">     ) Não</w:t>
            </w:r>
            <w:permEnd w:id="193353847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61038677" w:edGrp="everyone"/>
            <w:r>
              <w:rPr/>
              <w:t xml:space="preserve">     ) Não se aplica</w:t>
            </w:r>
            <w:permEnd w:id="361038677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67295577" w:edGrp="everyone"/>
            <w:r>
              <w:rPr/>
              <w:t xml:space="preserve"> X) Sim</w:t>
            </w:r>
            <w:permEnd w:id="56729557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75218311" w:edGrp="everyone"/>
            <w:r>
              <w:rPr/>
              <w:t xml:space="preserve">     ) Não</w:t>
            </w:r>
            <w:permEnd w:id="207521831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77555712" w:edGrp="everyone"/>
            <w:r>
              <w:rPr/>
              <w:t xml:space="preserve">     ) Não se aplica</w:t>
            </w:r>
            <w:permEnd w:id="1977555712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32. Foi certificado que o estimado preço foi obtido com base em pelo menos três preços ou houve justificativa pelo gestor responsável e aprovada pela autoridade competente para a hipótese excepcional em que não for respeitado referido número mínimo?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28886520" w:edGrp="everyone"/>
            <w:r>
              <w:rPr/>
              <w:t xml:space="preserve"> X ) Sim</w:t>
            </w:r>
            <w:permEnd w:id="52888652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00774900" w:edGrp="everyone"/>
            <w:r>
              <w:rPr/>
              <w:t xml:space="preserve">     ) Não</w:t>
            </w:r>
            <w:permEnd w:id="110077490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36585386" w:edGrp="everyone"/>
            <w:r>
              <w:rPr/>
              <w:t xml:space="preserve">     ) Não se aplica</w:t>
            </w:r>
            <w:permEnd w:id="1636585386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32. Caso o preço tenha sido obtido unicamente com base nos sistemas oficiais de governo, como Painel de Preços ou banco de preços em saúde, foi certificado que o valor estimado não é superior à mediana do item nos sistemas consultados?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67051147" w:edGrp="everyone"/>
            <w:r>
              <w:rPr/>
              <w:t xml:space="preserve">     ) Sim</w:t>
            </w:r>
            <w:permEnd w:id="176705114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83705659" w:edGrp="everyone"/>
            <w:r>
              <w:rPr/>
              <w:t xml:space="preserve">     ) Não</w:t>
            </w:r>
            <w:permEnd w:id="78370565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22183201" w:edGrp="everyone"/>
            <w:r>
              <w:rPr/>
              <w:t xml:space="preserve"> X ) Não se aplica</w:t>
            </w:r>
            <w:permEnd w:id="222183201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32593619" w:edGrp="everyone"/>
            <w:r>
              <w:rPr/>
              <w:t xml:space="preserve"> X) Sim</w:t>
            </w:r>
            <w:permEnd w:id="93259361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17706542" w:edGrp="everyone"/>
            <w:r>
              <w:rPr/>
              <w:t xml:space="preserve">     ) Não</w:t>
            </w:r>
            <w:permEnd w:id="81770654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89549868" w:edGrp="everyone"/>
            <w:r>
              <w:rPr/>
              <w:t xml:space="preserve">     ) Não se aplica</w:t>
            </w:r>
            <w:permEnd w:id="1689549868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20255866" w:edGrp="everyone"/>
            <w:r>
              <w:rPr/>
              <w:t xml:space="preserve">     ) Sim</w:t>
            </w:r>
            <w:permEnd w:id="82025586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04801972" w:edGrp="everyone"/>
            <w:r>
              <w:rPr/>
              <w:t xml:space="preserve">     ) Não</w:t>
            </w:r>
            <w:permEnd w:id="80480197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65844976" w:edGrp="everyone"/>
            <w:r>
              <w:rPr/>
              <w:t xml:space="preserve"> X ) Não se aplica</w:t>
            </w:r>
            <w:permEnd w:id="1965844976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512331068" w:edGrp="everyone"/>
            <w:r>
              <w:rPr/>
              <w:t xml:space="preserve">     ) Sim</w:t>
            </w:r>
            <w:permEnd w:id="151233106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55921715" w:edGrp="everyone"/>
            <w:r>
              <w:rPr/>
              <w:t xml:space="preserve">     ) Não</w:t>
            </w:r>
            <w:permEnd w:id="75592171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66589019" w:edGrp="everyone"/>
            <w:r>
              <w:rPr/>
              <w:t xml:space="preserve"> X) Não se aplica</w:t>
            </w:r>
            <w:permEnd w:id="766589019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11437795" w:edGrp="everyone"/>
            <w:r>
              <w:rPr/>
              <w:t xml:space="preserve">  X ) Sim</w:t>
            </w:r>
            <w:permEnd w:id="121143779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46389771" w:edGrp="everyone"/>
            <w:r>
              <w:rPr/>
              <w:t xml:space="preserve">     ) Não</w:t>
            </w:r>
            <w:permEnd w:id="204638977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29531231" w:edGrp="everyone"/>
            <w:r>
              <w:rPr/>
              <w:t xml:space="preserve">     ) Não se aplica</w:t>
            </w:r>
            <w:permEnd w:id="429531231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1786086" w:edGrp="everyone"/>
            <w:r>
              <w:rPr/>
              <w:t xml:space="preserve"> X ) Sim</w:t>
            </w:r>
            <w:permEnd w:id="12178608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498620228" w:edGrp="everyone"/>
            <w:r>
              <w:rPr/>
              <w:t xml:space="preserve">     ) Não</w:t>
            </w:r>
            <w:permEnd w:id="149862022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65071852" w:edGrp="everyone"/>
            <w:r>
              <w:rPr/>
              <w:t xml:space="preserve">     ) Não se aplica</w:t>
            </w:r>
            <w:permEnd w:id="765071852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48592947" w:edGrp="everyone"/>
            <w:r>
              <w:rPr/>
              <w:t xml:space="preserve"> X ) Sim</w:t>
            </w:r>
            <w:permEnd w:id="194859294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11608158" w:edGrp="everyone"/>
            <w:r>
              <w:rPr/>
              <w:t xml:space="preserve">     ) Não</w:t>
            </w:r>
            <w:permEnd w:id="171160815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12259231" w:edGrp="everyone"/>
            <w:r>
              <w:rPr/>
              <w:t xml:space="preserve">     ) Não se aplica</w:t>
            </w:r>
            <w:permEnd w:id="1612259231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58730759" w:edGrp="everyone"/>
            <w:r>
              <w:rPr/>
              <w:t xml:space="preserve"> X ) Sim</w:t>
            </w:r>
            <w:permEnd w:id="65873075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7865891" w:edGrp="everyone"/>
            <w:r>
              <w:rPr/>
              <w:t xml:space="preserve">     ) Não</w:t>
            </w:r>
            <w:permEnd w:id="16786589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40311357" w:edGrp="everyone"/>
            <w:r>
              <w:rPr/>
              <w:t xml:space="preserve">     ) Não se aplica</w:t>
            </w:r>
            <w:permEnd w:id="1740311357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rPr/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27961057" w:edGrp="everyone"/>
            <w:r>
              <w:rPr/>
              <w:t xml:space="preserve"> X ) Sim</w:t>
            </w:r>
            <w:permEnd w:id="202796105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1615038" w:edGrp="everyone"/>
            <w:r>
              <w:rPr/>
              <w:t xml:space="preserve">     ) Não</w:t>
            </w:r>
            <w:permEnd w:id="16161503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03578719" w:edGrp="everyone"/>
            <w:r>
              <w:rPr/>
              <w:t xml:space="preserve">     ) Não se aplica</w:t>
            </w:r>
            <w:permEnd w:id="303578719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01241792" w:edGrp="everyone"/>
            <w:r>
              <w:rPr/>
              <w:t xml:space="preserve">     ) Sim</w:t>
            </w:r>
            <w:permEnd w:id="210124179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94814667" w:edGrp="everyone"/>
            <w:r>
              <w:rPr/>
              <w:t xml:space="preserve">     ) Não</w:t>
            </w:r>
            <w:permEnd w:id="69481466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83517769" w:edGrp="everyone"/>
            <w:r>
              <w:rPr/>
              <w:t xml:space="preserve"> X ) Não se aplica</w:t>
            </w:r>
            <w:permEnd w:id="1983517769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42. Consta dos autos a motivação sobre o momento da divulgação do orçamento da licitação?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 xml:space="preserve">(   </w:t>
            </w:r>
            <w:permStart w:id="62351016" w:edGrp="everyone"/>
            <w:r>
              <w:rPr/>
              <w:t xml:space="preserve">  ) Sim</w:t>
            </w:r>
            <w:permEnd w:id="6235101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91176100" w:edGrp="everyone"/>
            <w:r>
              <w:rPr/>
              <w:t xml:space="preserve">     ) Não</w:t>
            </w:r>
            <w:permEnd w:id="99117610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49958403" w:edGrp="everyone"/>
            <w:r>
              <w:rPr/>
              <w:t xml:space="preserve"> X ) Não se aplica</w:t>
            </w:r>
            <w:permEnd w:id="949958403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67057937" w:edGrp="everyone"/>
            <w:r>
              <w:rPr/>
              <w:t xml:space="preserve">     ) Sim</w:t>
            </w:r>
            <w:permEnd w:id="76705793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96273457" w:edGrp="everyone"/>
            <w:r>
              <w:rPr/>
              <w:t xml:space="preserve">     ) Não</w:t>
            </w:r>
            <w:permEnd w:id="79627345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39642122" w:edGrp="everyone"/>
            <w:r>
              <w:rPr/>
              <w:t xml:space="preserve"> X ) Não se aplica</w:t>
            </w:r>
            <w:permEnd w:id="2039642122"/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tbl>
      <w:tblPr>
        <w:tblW w:w="9700" w:type="dxa"/>
        <w:jc w:val="left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4921"/>
        <w:gridCol w:w="2698"/>
        <w:gridCol w:w="2081"/>
      </w:tblGrid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AQUISIÇÕES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44. Se o objeto a ser contratado for bem de consumo, foi certificado que não se enquadra como bem de luxo?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37291528" w:edGrp="everyone"/>
            <w:r>
              <w:rPr/>
              <w:t xml:space="preserve">     ) Sim</w:t>
            </w:r>
            <w:permEnd w:id="163729152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72610375" w:edGrp="everyone"/>
            <w:r>
              <w:rPr/>
              <w:t xml:space="preserve">     ) Não</w:t>
            </w:r>
            <w:permEnd w:id="67261037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63776650" w:edGrp="everyone"/>
            <w:r>
              <w:rPr/>
              <w:t xml:space="preserve">  X ) Não se aplica</w:t>
            </w:r>
            <w:permEnd w:id="1663776650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45. Foi certificado que a aquisição e pagamento observarão condições semelhantes às do setor privado ou houve justificativa para não observância dessas condições?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49626301" w:edGrp="everyone"/>
            <w:r>
              <w:rPr/>
              <w:t xml:space="preserve"> X ) Sim</w:t>
            </w:r>
            <w:permEnd w:id="174962630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76266725" w:edGrp="everyone"/>
            <w:r>
              <w:rPr/>
              <w:t xml:space="preserve">     ) Não</w:t>
            </w:r>
            <w:permEnd w:id="67626672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31300665" w:edGrp="everyone"/>
            <w:r>
              <w:rPr/>
              <w:t xml:space="preserve">     ) Não se aplica</w:t>
            </w:r>
            <w:permEnd w:id="1231300665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46. Há justificativa para não utilização de sistema de registro de preços?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08804399" w:edGrp="everyone"/>
            <w:r>
              <w:rPr/>
              <w:t xml:space="preserve">     ) Sim</w:t>
            </w:r>
            <w:permEnd w:id="170880439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07924958" w:edGrp="everyone"/>
            <w:r>
              <w:rPr/>
              <w:t xml:space="preserve">     ) Não</w:t>
            </w:r>
            <w:permEnd w:id="60792495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768641847" w:edGrp="everyone"/>
            <w:r>
              <w:rPr/>
              <w:t xml:space="preserve"> X ) Não se aplica</w:t>
            </w:r>
            <w:permEnd w:id="176864184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47. Foi certificado que a determinação do quantitativo a ser adquirido considerou a estimativa de consumo e utilização prováveis, com base em técnica adequada?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91181978" w:edGrp="everyone"/>
            <w:r>
              <w:rPr/>
              <w:t xml:space="preserve"> X ) Sim</w:t>
            </w:r>
            <w:permEnd w:id="79118197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34389121" w:edGrp="everyone"/>
            <w:r>
              <w:rPr/>
              <w:t xml:space="preserve">     ) Não</w:t>
            </w:r>
            <w:permEnd w:id="33438912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61912500" w:edGrp="everyone"/>
            <w:r>
              <w:rPr/>
              <w:t xml:space="preserve">     ) Não se aplica</w:t>
            </w:r>
            <w:permEnd w:id="1261912500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48. Há manifestação sobre o atendimento do princípio da padronização?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8541373" w:edGrp="everyone"/>
            <w:r>
              <w:rPr/>
              <w:t xml:space="preserve">  X ) Sim</w:t>
            </w:r>
            <w:permEnd w:id="5854137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47412056" w:edGrp="everyone"/>
            <w:r>
              <w:rPr/>
              <w:t xml:space="preserve">     ) Não</w:t>
            </w:r>
            <w:permEnd w:id="84741205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7848856" w:edGrp="everyone"/>
            <w:r>
              <w:rPr/>
              <w:t xml:space="preserve">     ) Não se aplica</w:t>
            </w:r>
            <w:permEnd w:id="187848856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49. Há manifestação sobre o atendimento do princípio do parcelamento?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54762208" w:edGrp="everyone"/>
            <w:r>
              <w:rPr/>
              <w:t xml:space="preserve"> X) Sim</w:t>
            </w:r>
            <w:permEnd w:id="205476220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40468015" w:edGrp="everyone"/>
            <w:r>
              <w:rPr/>
              <w:t xml:space="preserve">     ) Não</w:t>
            </w:r>
            <w:permEnd w:id="24046801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01365116" w:edGrp="everyone"/>
            <w:r>
              <w:rPr/>
              <w:t xml:space="preserve">     ) Não se aplica</w:t>
            </w:r>
            <w:permEnd w:id="301365116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50. 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31149126" w:edGrp="everyone"/>
            <w:r>
              <w:rPr/>
              <w:t xml:space="preserve"> X ) Sim</w:t>
            </w:r>
            <w:permEnd w:id="13114912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3313435" w:edGrp="everyone"/>
            <w:r>
              <w:rPr/>
              <w:t xml:space="preserve">     ) Não</w:t>
            </w:r>
            <w:permEnd w:id="11331343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49214283" w:edGrp="everyone"/>
            <w:r>
              <w:rPr/>
              <w:t xml:space="preserve">     ) Não se aplica</w:t>
            </w:r>
            <w:permEnd w:id="649214283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51. 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12951264" w:edGrp="everyone"/>
            <w:r>
              <w:rPr/>
              <w:t xml:space="preserve">     ) Sim</w:t>
            </w:r>
            <w:permEnd w:id="41295126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02742843" w:edGrp="everyone"/>
            <w:r>
              <w:rPr/>
              <w:t xml:space="preserve">     ) Não</w:t>
            </w:r>
            <w:permEnd w:id="30274284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302347859" w:edGrp="everyone"/>
            <w:r>
              <w:rPr/>
              <w:t xml:space="preserve">  X) Não se aplica</w:t>
            </w:r>
            <w:permEnd w:id="30234785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52. Há manifestação sobre a compatibilidade da despesa estimada com a prevista nas leis orçamentárias?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11880510" w:edGrp="everyone"/>
            <w:r>
              <w:rPr/>
              <w:t xml:space="preserve">  X ) Sim</w:t>
            </w:r>
            <w:permEnd w:id="21188051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46380104" w:edGrp="everyone"/>
            <w:r>
              <w:rPr/>
              <w:t xml:space="preserve">      ) Não</w:t>
            </w:r>
            <w:permEnd w:id="124638010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435717605" w:edGrp="everyone"/>
            <w:r>
              <w:rPr/>
              <w:t xml:space="preserve">     ) Não se aplica</w:t>
            </w:r>
            <w:permEnd w:id="1435717605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53. Consta informação do uso ou justificativa para não utilização de catálogo eletrônico de padronização?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392984670" w:edGrp="everyone"/>
            <w:r>
              <w:rPr/>
              <w:t xml:space="preserve"> X ) Sim</w:t>
            </w:r>
            <w:permEnd w:id="139298467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08104512" w:edGrp="everyone"/>
            <w:r>
              <w:rPr/>
              <w:t xml:space="preserve">     ) Não</w:t>
            </w:r>
            <w:permEnd w:id="1808104512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6206364" w:edGrp="everyone"/>
            <w:r>
              <w:rPr/>
              <w:t xml:space="preserve">     ) Não se aplica</w:t>
            </w:r>
            <w:permEnd w:id="116206364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54. Caso haja indicação de marca ou modelo, consta justificativa para a indicação?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69393209" w:edGrp="everyone"/>
            <w:r>
              <w:rPr/>
              <w:t xml:space="preserve">     ) Sim</w:t>
            </w:r>
            <w:permEnd w:id="126939320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58890144" w:edGrp="everyone"/>
            <w:r>
              <w:rPr/>
              <w:t xml:space="preserve">     ) Não</w:t>
            </w:r>
            <w:permEnd w:id="185889014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90956309" w:edGrp="everyone"/>
            <w:r>
              <w:rPr/>
              <w:t xml:space="preserve"> X ) Não se aplica</w:t>
            </w:r>
            <w:permEnd w:id="59095630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55. Havendo vedação de determinada marca ou produto, foi indicada a existência de processo administrativo em que esteja comprovado que não atendem às necessidades da Administração?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10205723" w:edGrp="everyone"/>
            <w:r>
              <w:rPr/>
              <w:t xml:space="preserve">     ) Sim</w:t>
            </w:r>
            <w:permEnd w:id="191020572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08212925" w:edGrp="everyone"/>
            <w:r>
              <w:rPr/>
              <w:t xml:space="preserve">     ) Não</w:t>
            </w:r>
            <w:permEnd w:id="90821292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19475896" w:edGrp="everyone"/>
            <w:r>
              <w:rPr/>
              <w:t xml:space="preserve">  X ) Não se aplica</w:t>
            </w:r>
            <w:permEnd w:id="619475896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595538313" w:edGrp="everyone"/>
            <w:r>
              <w:rPr/>
              <w:t xml:space="preserve"> X ) Sim</w:t>
            </w:r>
            <w:permEnd w:id="59553831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48329037" w:edGrp="everyone"/>
            <w:r>
              <w:rPr/>
              <w:t xml:space="preserve">     ) Não</w:t>
            </w:r>
            <w:permEnd w:id="204832903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42110960" w:edGrp="everyone"/>
            <w:r>
              <w:rPr/>
              <w:t xml:space="preserve">   ) Não se aplica</w:t>
            </w:r>
            <w:permEnd w:id="442110960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tbl>
      <w:tblPr>
        <w:tblW w:w="9700" w:type="dxa"/>
        <w:jc w:val="left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4921"/>
        <w:gridCol w:w="2698"/>
        <w:gridCol w:w="2081"/>
      </w:tblGrid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CONTRATAÇÃO DE SERVIÇOS EM GERAL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7B7B7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57. Houve manifestação quanto à observância do princípio da padronização?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98457743" w:edGrp="everyone"/>
            <w:r>
              <w:rPr/>
              <w:t xml:space="preserve"> X ) Sim</w:t>
            </w:r>
            <w:permEnd w:id="298457743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1967158" w:edGrp="everyone"/>
            <w:r>
              <w:rPr/>
              <w:t xml:space="preserve">     ) Não</w:t>
            </w:r>
            <w:permEnd w:id="7196715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5648419" w:edGrp="everyone"/>
            <w:r>
              <w:rPr/>
              <w:t xml:space="preserve">     ) Não se aplica</w:t>
            </w:r>
            <w:permEnd w:id="12564841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58. Houve manifestação quanto à observância do princípio do parcelamento?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27940015" w:edGrp="everyone"/>
            <w:r>
              <w:rPr/>
              <w:t xml:space="preserve">     ) Sim</w:t>
            </w:r>
            <w:permEnd w:id="72794001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9714154" w:edGrp="everyone"/>
            <w:r>
              <w:rPr/>
              <w:t xml:space="preserve">     ) Não</w:t>
            </w:r>
            <w:permEnd w:id="971415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95133817" w:edGrp="everyone"/>
            <w:r>
              <w:rPr/>
              <w:t xml:space="preserve">  X) Não se aplica</w:t>
            </w:r>
            <w:permEnd w:id="29513381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59. Consta informação do uso ou justificativa para não utilização de catálogo eletrônico de padronização?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32210699" w:edGrp="everyone"/>
            <w:r>
              <w:rPr/>
              <w:t xml:space="preserve">     ) Sim</w:t>
            </w:r>
            <w:permEnd w:id="123221069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227181099" w:edGrp="everyone"/>
            <w:r>
              <w:rPr/>
              <w:t xml:space="preserve">     ) Não</w:t>
            </w:r>
            <w:permEnd w:id="122718109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056871181" w:edGrp="everyone"/>
            <w:r>
              <w:rPr/>
              <w:t xml:space="preserve">  X) Não se aplica</w:t>
            </w:r>
            <w:permEnd w:id="2056871181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60. Foi certificado que os serviços a serem contratados se enquadram como as atividades materiais acessórias, instrumentais ou complementares aos assuntos que constituam área de competência legal do órgão ou da entidade?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11539154" w:edGrp="everyone"/>
            <w:r>
              <w:rPr/>
              <w:t xml:space="preserve">     ) Sim</w:t>
            </w:r>
            <w:permEnd w:id="81153915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238188391" w:edGrp="everyone"/>
            <w:r>
              <w:rPr/>
              <w:t xml:space="preserve">     ) Não</w:t>
            </w:r>
            <w:permEnd w:id="23818839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160530459" w:edGrp="everyone"/>
            <w:r>
              <w:rPr/>
              <w:t xml:space="preserve">  X ) Não se aplica</w:t>
            </w:r>
            <w:permEnd w:id="116053045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61. Tratando-se de serviços de manutenção e assistência técnica, o edital definiu o local da realização dos serviços?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053653411" w:edGrp="everyone"/>
            <w:r>
              <w:rPr/>
              <w:t xml:space="preserve">     ) Sim</w:t>
            </w:r>
            <w:permEnd w:id="105365341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41306079" w:edGrp="everyone"/>
            <w:r>
              <w:rPr/>
              <w:t xml:space="preserve">     ) Não</w:t>
            </w:r>
            <w:permEnd w:id="741306079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7248853" w:edGrp="everyone"/>
            <w:r>
              <w:rPr/>
              <w:t xml:space="preserve">  X  ) Não se aplica</w:t>
            </w:r>
            <w:permEnd w:id="187248853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62. Caso o edital tenha previsto valores mínimos de salário, foi certificado que não houve fixação em valor inferior ao definido em lei ou ato normativo?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67451584" w:edGrp="everyone"/>
            <w:r>
              <w:rPr/>
              <w:t xml:space="preserve">     ) Sim</w:t>
            </w:r>
            <w:permEnd w:id="166745158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777587720" w:edGrp="everyone"/>
            <w:r>
              <w:rPr/>
              <w:t xml:space="preserve">     ) Não</w:t>
            </w:r>
            <w:permEnd w:id="777587720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43361250" w:edGrp="everyone"/>
            <w:r>
              <w:rPr/>
              <w:t xml:space="preserve"> X ) Não se aplica</w:t>
            </w:r>
            <w:permEnd w:id="1943361250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63. Foi observada a vedação de definir forma de pagamento mediante exclusivo reembolso dos salários pagos?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34185965" w:edGrp="everyone"/>
            <w:r>
              <w:rPr/>
              <w:t xml:space="preserve">     ) Sim</w:t>
            </w:r>
            <w:permEnd w:id="183418596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912033624" w:edGrp="everyone"/>
            <w:r>
              <w:rPr/>
              <w:t xml:space="preserve">     ) Não</w:t>
            </w:r>
            <w:permEnd w:id="1912033624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478831012" w:edGrp="everyone"/>
            <w:r>
              <w:rPr/>
              <w:t xml:space="preserve"> X ) Não se aplica</w:t>
            </w:r>
            <w:permEnd w:id="478831012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64. Foi observada a vedação de exigência que constitua intervenção indevida da Administração na gestão interna do contratado?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326057707" w:edGrp="everyone"/>
            <w:r>
              <w:rPr/>
              <w:t xml:space="preserve">   x  ) Sim</w:t>
            </w:r>
            <w:permEnd w:id="1326057707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42517596" w:edGrp="everyone"/>
            <w:r>
              <w:rPr/>
              <w:t xml:space="preserve">     ) Não</w:t>
            </w:r>
            <w:permEnd w:id="64251759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801728099" w:edGrp="everyone"/>
            <w:r>
              <w:rPr/>
              <w:t xml:space="preserve">     ) Não se aplica</w:t>
            </w:r>
            <w:permEnd w:id="801728099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40645308" w:edGrp="everyone"/>
            <w:r>
              <w:rPr/>
              <w:t xml:space="preserve">  x   ) Sim</w:t>
            </w:r>
            <w:permEnd w:id="640645308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622089545" w:edGrp="everyone"/>
            <w:r>
              <w:rPr/>
              <w:t xml:space="preserve">     ) Não</w:t>
            </w:r>
            <w:permEnd w:id="1622089545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823887968" w:edGrp="everyone"/>
            <w:r>
              <w:rPr/>
              <w:t xml:space="preserve">     ) Não se aplica</w:t>
            </w:r>
            <w:permEnd w:id="1823887968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  <w:tr>
        <w:trPr/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66. Caso a Administração pretenda contratar mais de uma empresa para a execução do objeto, está atestado nos autos que (i) não há perda de economia de escala, (ii) é possível e conveniente a execução simultânea e (iii) há controle individualizado para a execução de cada contratado?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00982676" w:edGrp="everyone"/>
            <w:r>
              <w:rPr/>
              <w:t xml:space="preserve">     ) Sim</w:t>
            </w:r>
            <w:permEnd w:id="600982676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632313221" w:edGrp="everyone"/>
            <w:r>
              <w:rPr/>
              <w:t xml:space="preserve">     ) Não</w:t>
            </w:r>
            <w:permEnd w:id="632313221"/>
          </w:p>
          <w:p>
            <w:pPr>
              <w:pStyle w:val="Normal"/>
              <w:widowControl w:val="false"/>
              <w:spacing w:lineRule="auto" w:line="276"/>
              <w:ind w:hanging="2" w:left="0"/>
              <w:jc w:val="both"/>
              <w:rPr/>
            </w:pPr>
            <w:r>
              <w:rPr/>
              <w:t>(</w:t>
            </w:r>
            <w:permStart w:id="1318657207" w:edGrp="everyone"/>
            <w:r>
              <w:rPr/>
              <w:t xml:space="preserve">  x ) Não se aplica</w:t>
            </w:r>
            <w:permEnd w:id="1318657207"/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2" w:left="0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>
          <w:highlight w:val="none"/>
          <w:shd w:fill="auto" w:val="clear"/>
        </w:rPr>
      </w:pPr>
      <w:r>
        <w:rPr>
          <w:shd w:fill="auto" w:val="clear"/>
        </w:rPr>
        <w:t>Bandeirantes, 1</w:t>
      </w:r>
      <w:r>
        <w:rPr>
          <w:shd w:fill="auto" w:val="clear"/>
        </w:rPr>
        <w:t>8</w:t>
      </w:r>
      <w:permStart w:id="219942102" w:edGrp="everyone"/>
      <w:r>
        <w:rPr>
          <w:shd w:fill="auto" w:val="clear"/>
        </w:rPr>
        <w:t xml:space="preserve"> de A</w:t>
      </w:r>
      <w:permStart w:id="1197484920" w:edGrp="everyone"/>
      <w:r>
        <w:rPr>
          <w:shd w:fill="auto" w:val="clear"/>
        </w:rPr>
        <w:t>gost</w:t>
      </w:r>
      <w:permStart w:id="110454927" w:edGrp="everyone"/>
      <w:r>
        <w:rPr>
          <w:shd w:fill="auto" w:val="clear"/>
        </w:rPr>
        <w:t>o de 2025.</w:t>
      </w:r>
      <w:permEnd w:id="219942102"/>
      <w:permEnd w:id="1197484920"/>
      <w:permEnd w:id="110454927"/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widowControl w:val="false"/>
        <w:spacing w:lineRule="auto" w:line="276"/>
        <w:ind w:hanging="2" w:left="0"/>
        <w:rPr/>
      </w:pPr>
      <w:r>
        <w:rPr/>
      </w:r>
    </w:p>
    <w:p>
      <w:pPr>
        <w:pStyle w:val="Normal"/>
        <w:ind w:hanging="1" w:left="-1" w:right="51"/>
        <w:jc w:val="center"/>
        <w:rPr>
          <w:color w:val="000000"/>
        </w:rPr>
      </w:pPr>
      <w:r>
        <w:rPr>
          <w:rFonts w:cs="Arial"/>
          <w:b/>
          <w:i/>
          <w:color w:val="000000"/>
          <w:sz w:val="20"/>
          <w:szCs w:val="20"/>
        </w:rPr>
        <w:t>ROMULO RAMALHO FARIAS</w:t>
      </w:r>
    </w:p>
    <w:p>
      <w:pPr>
        <w:pStyle w:val="Normal"/>
        <w:ind w:hanging="1" w:left="-1" w:right="51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Secretário de Obras, Serviços e Desenvolvimento Urbano</w:t>
      </w:r>
    </w:p>
    <w:p>
      <w:pPr>
        <w:pStyle w:val="Normal"/>
        <w:ind w:hanging="1" w:left="-1" w:right="51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CREA 179716/D</w:t>
      </w:r>
    </w:p>
    <w:p>
      <w:pPr>
        <w:pStyle w:val="Normal"/>
        <w:ind w:hanging="1" w:left="-1" w:right="51"/>
        <w:jc w:val="center"/>
        <w:rPr/>
      </w:pPr>
      <w:r>
        <w:rPr>
          <w:rStyle w:val="Strong"/>
          <w:rFonts w:cs="Arial"/>
          <w:b/>
          <w:i/>
          <w:iCs/>
          <w:sz w:val="20"/>
          <w:szCs w:val="20"/>
        </w:rPr>
        <w:t>Portaria 14.387/2024</w:t>
      </w:r>
    </w:p>
    <w:p>
      <w:pPr>
        <w:pStyle w:val="Normal"/>
        <w:spacing w:lineRule="auto" w:line="360"/>
        <w:ind w:hanging="1" w:left="-1" w:right="0"/>
        <w:jc w:val="center"/>
        <w:rPr>
          <w:b/>
          <w:color w:val="980000"/>
        </w:rPr>
      </w:pPr>
      <w:permStart w:id="877938546" w:edGrp="_Copia_14"/>
      <w:permStart w:id="877938546" w:edGrp="_Copia_13"/>
      <w:permStart w:id="877938546" w:edGrp="_Copia_12"/>
      <w:permStart w:id="877938546" w:edGrp="_Copia_11"/>
      <w:permStart w:id="877938546" w:edGrp="_Copia_10"/>
      <w:permStart w:id="877938546" w:edGrp="_Copia_9"/>
      <w:permStart w:id="877938546" w:edGrp="_Copia_8"/>
      <w:permStart w:id="877938546" w:edGrp="_Copia_7"/>
      <w:permStart w:id="877938546" w:edGrp="_Copia_6"/>
      <w:permStart w:id="877938546" w:edGrp="_Copia_5"/>
      <w:permStart w:id="877938546" w:edGrp="_Copia_4"/>
      <w:permStart w:id="877938546" w:edGrp="_Copia_3"/>
      <w:permStart w:id="877938546" w:edGrp="_Copia_2"/>
      <w:permStart w:id="877938546" w:edGrp="_Copia_1"/>
      <w:permStart w:id="877938546" w:edGrp=""/>
      <w:permStart w:id="877938546" w:edGrp="_Copia_4"/>
      <w:permStart w:id="877938546" w:edGrp="_Copia_2_Copia_1"/>
      <w:permStart w:id="877938546" w:edGrp="everyone_Copia_2_Copia_1_Copia_1"/>
      <w:permStart w:id="877938546" w:edGrp="_Copia_2_Copia_1_Copia_1"/>
      <w:permStart w:id="877938546" w:edGrp="everyone_Copia_2_Copia_1_Copia_1_Copia_1"/>
      <w:permStart w:id="877938546" w:edGrp="_Copia_1_Copia_1"/>
      <w:permStart w:id="877938546" w:edGrp="_Copia_3_Copia_1"/>
      <w:permStart w:id="877938546" w:edGrp="_Copia_5_Copia_1"/>
      <w:permStart w:id="877938546" w:edGrp="_Copia_7_Copia_1"/>
      <w:permStart w:id="877938546" w:edGrp="_Copia_2"/>
      <w:permStart w:id="877938546" w:edGrp="everyone_Copia_2_Copia_1"/>
      <w:permStart w:id="877938546" w:edGrp="_Copia_2_Copia_1"/>
      <w:permStart w:id="877938546" w:edGrp="everyone_Copia_2_Copia_1_Copia_1"/>
      <w:permStart w:id="877938546" w:edGrp="_Copia_1"/>
      <w:permStart w:id="877938546" w:edGrp="_Copia_3"/>
      <w:permStart w:id="877938546" w:edGrp="_Copia_5"/>
      <w:permStart w:id="877938546" w:edGrp="_Copia_7"/>
      <w:permStart w:id="877938546" w:edGrp="_Copia_14"/>
      <w:permStart w:id="877938546" w:edGrp="_Copia_13"/>
      <w:permStart w:id="877938546" w:edGrp="_Copia_12"/>
      <w:permStart w:id="877938546" w:edGrp="_Copia_11"/>
      <w:permStart w:id="877938546" w:edGrp="_Copia_10"/>
      <w:permStart w:id="877938546" w:edGrp="_Copia_9"/>
      <w:permStart w:id="877938546" w:edGrp="_Copia_8"/>
      <w:permStart w:id="877938546" w:edGrp="_Copia_7"/>
      <w:permStart w:id="877938546" w:edGrp="_Copia_6"/>
      <w:permStart w:id="877938546" w:edGrp="_Copia_5"/>
      <w:permStart w:id="877938546" w:edGrp="_Copia_4"/>
      <w:permStart w:id="877938546" w:edGrp="_Copia_3"/>
      <w:permStart w:id="877938546" w:edGrp="_Copia_2"/>
      <w:permStart w:id="877938546" w:edGrp="_Copia_1"/>
      <w:permStart w:id="877938546" w:edGrp=""/>
      <w:permStart w:id="877938546" w:edGrp="_Copia_4"/>
      <w:permStart w:id="877938546" w:edGrp="_Copia_2_Copia_1"/>
      <w:permStart w:id="877938546" w:edGrp="everyone_Copia_2_Copia_1_Copia_1"/>
      <w:permStart w:id="877938546" w:edGrp="_Copia_2_Copia_1_Copia_1"/>
      <w:permStart w:id="877938546" w:edGrp="everyone_Copia_2_Copia_1_Copia_1_Copia_1"/>
      <w:permStart w:id="877938546" w:edGrp="_Copia_1_Copia_1"/>
      <w:permStart w:id="877938546" w:edGrp="_Copia_3_Copia_1"/>
      <w:permStart w:id="877938546" w:edGrp="_Copia_5_Copia_1"/>
      <w:permStart w:id="877938546" w:edGrp="_Copia_7_Copia_1"/>
      <w:permStart w:id="877938546" w:edGrp="_Copia_2"/>
      <w:permStart w:id="877938546" w:edGrp="everyone_Copia_2_Copia_1"/>
      <w:permStart w:id="877938546" w:edGrp="_Copia_2_Copia_1"/>
      <w:permStart w:id="877938546" w:edGrp="everyone_Copia_2_Copia_1_Copia_1"/>
      <w:permStart w:id="877938546" w:edGrp="_Copia_1"/>
      <w:permStart w:id="877938546" w:edGrp="_Copia_3"/>
      <w:permStart w:id="877938546" w:edGrp="_Copia_5"/>
      <w:permStart w:id="877938546" w:edGrp="_Copia_7"/>
      <w:r>
        <w:rPr>
          <w:b/>
          <w:color w:val="980000"/>
        </w:rPr>
      </w:r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  <w:permEnd w:id="877938546"/>
    </w:p>
    <w:p>
      <w:pPr>
        <w:pStyle w:val="Normal"/>
        <w:ind w:hanging="2" w:left="0"/>
        <w:jc w:val="both"/>
        <w:rPr>
          <w:rFonts w:ascii="Merriweather" w:hAnsi="Merriweather" w:eastAsia="Merriweather" w:cs="Merriweather"/>
        </w:rPr>
      </w:pPr>
      <w:r>
        <w:rPr>
          <w:rFonts w:eastAsia="Merriweather" w:cs="Merriweather" w:ascii="Merriweather" w:hAnsi="Merriweather"/>
        </w:rPr>
      </w:r>
    </w:p>
    <w:sectPr>
      <w:headerReference w:type="default" r:id="rId2"/>
      <w:footerReference w:type="default" r:id="rId3"/>
      <w:type w:val="nextPage"/>
      <w:pgSz w:w="11906" w:h="16838"/>
      <w:pgMar w:left="1133" w:right="1700" w:gutter="0" w:header="720" w:top="2409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Merriweather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12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33">
              <wp:simplePos x="0" y="0"/>
              <wp:positionH relativeFrom="column">
                <wp:posOffset>774700</wp:posOffset>
              </wp:positionH>
              <wp:positionV relativeFrom="paragraph">
                <wp:posOffset>-152400</wp:posOffset>
              </wp:positionV>
              <wp:extent cx="6139815" cy="1000125"/>
              <wp:effectExtent l="0" t="0" r="0" b="0"/>
              <wp:wrapNone/>
              <wp:docPr id="3" name="Quadro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1000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1" path="m0,0l-2147483645,0l-2147483645,-2147483646l0,-2147483646xe" stroked="f" o:allowincell="f" style="position:absolute;margin-left:61pt;margin-top:-12pt;width:483.4pt;height:78.7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06ba0"/>
    <w:pPr>
      <w:spacing w:before="0" w:after="0"/>
      <w:ind w:left="720"/>
      <w:contextualSpacing/>
    </w:pPr>
    <w:rPr/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2q4ALns3BUriAhAs707ThQpAluA==">AMUW2mXU1D2iBRAYHVg+6AQetJom9UzIUJSZFyr4V6rbHUafu/ScwVVLEjnxYe3z7MvR4C7TlczUbuvn1PeYjqv/Vybo8KPXElk9R4m3SeqbIEb491TPqQk=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LibreOffice/7.6.2.1$Windows_X86_64 LibreOffice_project/56f7684011345957bbf33a7ee678afaf4d2ba333</Application>
  <AppVersion>15.0000</AppVersion>
  <Pages>11</Pages>
  <Words>2745</Words>
  <Characters>12578</Characters>
  <CharactersWithSpaces>15638</CharactersWithSpaces>
  <Paragraphs>296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2023-06-13T11:24:00Z</dcterms:created>
  <dc:creator>x</dc:creator>
  <dc:description/>
  <dc:language>pt-BR</dc:language>
  <cp:lastModifiedBy/>
  <cp:lastPrinted>2025-06-23T18:42:00Z</cp:lastPrinted>
  <dcterms:modified xsi:type="dcterms:W3CDTF">2025-08-18T15:09:53Z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